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9919" w14:textId="127AFD1E" w:rsidR="00C415A1" w:rsidRDefault="00582748" w:rsidP="00C415A1">
      <w:pPr>
        <w:jc w:val="center"/>
        <w:rPr>
          <w:rFonts w:ascii="Arial" w:hAnsi="Arial" w:cs="Arial"/>
          <w:b/>
          <w:sz w:val="20"/>
          <w:szCs w:val="20"/>
        </w:rPr>
      </w:pPr>
      <w:r>
        <w:rPr>
          <w:rFonts w:ascii="Arial" w:hAnsi="Arial" w:cs="Arial"/>
          <w:b/>
          <w:noProof/>
          <w:sz w:val="20"/>
          <w:szCs w:val="20"/>
          <w:lang w:val="en-US"/>
        </w:rPr>
        <w:drawing>
          <wp:inline distT="0" distB="0" distL="0" distR="0" wp14:anchorId="0E8758DE" wp14:editId="7968E6FB">
            <wp:extent cx="1886144" cy="688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600 dpi).jpg"/>
                    <pic:cNvPicPr/>
                  </pic:nvPicPr>
                  <pic:blipFill>
                    <a:blip r:embed="rId7">
                      <a:extLst>
                        <a:ext uri="{28A0092B-C50C-407E-A947-70E740481C1C}">
                          <a14:useLocalDpi xmlns:a14="http://schemas.microsoft.com/office/drawing/2010/main" val="0"/>
                        </a:ext>
                      </a:extLst>
                    </a:blip>
                    <a:stretch>
                      <a:fillRect/>
                    </a:stretch>
                  </pic:blipFill>
                  <pic:spPr>
                    <a:xfrm>
                      <a:off x="0" y="0"/>
                      <a:ext cx="1894769" cy="691488"/>
                    </a:xfrm>
                    <a:prstGeom prst="rect">
                      <a:avLst/>
                    </a:prstGeom>
                  </pic:spPr>
                </pic:pic>
              </a:graphicData>
            </a:graphic>
          </wp:inline>
        </w:drawing>
      </w:r>
      <w:r w:rsidR="00E04946">
        <w:rPr>
          <w:rFonts w:ascii="Arial" w:hAnsi="Arial" w:cs="Arial"/>
          <w:b/>
          <w:sz w:val="20"/>
          <w:szCs w:val="20"/>
        </w:rPr>
        <w:t xml:space="preserve">                                      </w:t>
      </w:r>
      <w:r w:rsidR="00C415A1">
        <w:rPr>
          <w:rFonts w:ascii="Arial" w:hAnsi="Arial" w:cs="Arial"/>
          <w:b/>
          <w:noProof/>
          <w:sz w:val="20"/>
          <w:szCs w:val="20"/>
          <w:lang w:val="en-US"/>
        </w:rPr>
        <w:drawing>
          <wp:inline distT="0" distB="0" distL="0" distR="0" wp14:anchorId="26CA8CC7" wp14:editId="7CCB80BE">
            <wp:extent cx="1537335" cy="669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d logo.jpg"/>
                    <pic:cNvPicPr/>
                  </pic:nvPicPr>
                  <pic:blipFill>
                    <a:blip r:embed="rId8">
                      <a:extLst>
                        <a:ext uri="{28A0092B-C50C-407E-A947-70E740481C1C}">
                          <a14:useLocalDpi xmlns:a14="http://schemas.microsoft.com/office/drawing/2010/main" val="0"/>
                        </a:ext>
                      </a:extLst>
                    </a:blip>
                    <a:stretch>
                      <a:fillRect/>
                    </a:stretch>
                  </pic:blipFill>
                  <pic:spPr>
                    <a:xfrm>
                      <a:off x="0" y="0"/>
                      <a:ext cx="1550408" cy="674714"/>
                    </a:xfrm>
                    <a:prstGeom prst="rect">
                      <a:avLst/>
                    </a:prstGeom>
                  </pic:spPr>
                </pic:pic>
              </a:graphicData>
            </a:graphic>
          </wp:inline>
        </w:drawing>
      </w:r>
      <w:r>
        <w:rPr>
          <w:rFonts w:ascii="Arial" w:hAnsi="Arial" w:cs="Arial"/>
          <w:b/>
          <w:sz w:val="20"/>
          <w:szCs w:val="20"/>
        </w:rPr>
        <w:br/>
      </w:r>
    </w:p>
    <w:p w14:paraId="37718C8C" w14:textId="77777777" w:rsidR="00C415A1" w:rsidRDefault="00C415A1" w:rsidP="009004E7">
      <w:pPr>
        <w:rPr>
          <w:rFonts w:ascii="Arial" w:hAnsi="Arial" w:cs="Arial"/>
          <w:b/>
          <w:sz w:val="20"/>
          <w:szCs w:val="20"/>
        </w:rPr>
      </w:pPr>
      <w:r>
        <w:rPr>
          <w:rFonts w:ascii="Arial" w:hAnsi="Arial" w:cs="Arial"/>
          <w:b/>
          <w:sz w:val="20"/>
          <w:szCs w:val="20"/>
        </w:rPr>
        <w:t>For Immediate Release</w:t>
      </w:r>
    </w:p>
    <w:p w14:paraId="4EBA8B50" w14:textId="6B62BDB9" w:rsidR="009004E7" w:rsidRPr="00C415A1" w:rsidRDefault="009004E7" w:rsidP="00CF3BBB">
      <w:pPr>
        <w:jc w:val="center"/>
        <w:rPr>
          <w:rFonts w:ascii="Arial" w:hAnsi="Arial" w:cs="Arial"/>
          <w:b/>
          <w:sz w:val="20"/>
          <w:szCs w:val="20"/>
        </w:rPr>
      </w:pPr>
      <w:r w:rsidRPr="00826814">
        <w:rPr>
          <w:rFonts w:ascii="Arial" w:hAnsi="Arial" w:cs="Arial"/>
          <w:b/>
          <w:szCs w:val="20"/>
        </w:rPr>
        <w:t>Pharmaron and MSD agree deal to acquire MSD’s UK Hoddesdon site</w:t>
      </w:r>
      <w:r w:rsidR="00826814">
        <w:rPr>
          <w:rFonts w:ascii="Arial" w:hAnsi="Arial" w:cs="Arial"/>
          <w:b/>
          <w:sz w:val="20"/>
          <w:szCs w:val="20"/>
        </w:rPr>
        <w:br/>
      </w:r>
      <w:r w:rsidR="00826814">
        <w:rPr>
          <w:rFonts w:ascii="Arial" w:hAnsi="Arial" w:cs="Arial"/>
          <w:b/>
          <w:sz w:val="20"/>
          <w:szCs w:val="20"/>
        </w:rPr>
        <w:br/>
      </w:r>
      <w:r w:rsidRPr="009C4D08">
        <w:rPr>
          <w:rFonts w:ascii="Arial" w:hAnsi="Arial" w:cs="Arial"/>
          <w:i/>
          <w:sz w:val="20"/>
          <w:szCs w:val="20"/>
        </w:rPr>
        <w:t>MSD to continue to remain on site and lease the main office buildings as part of a shared site agreement</w:t>
      </w:r>
    </w:p>
    <w:p w14:paraId="657F4F9B" w14:textId="4E360629" w:rsidR="009004E7" w:rsidRPr="009C4D08" w:rsidRDefault="00826814" w:rsidP="009004E7">
      <w:pPr>
        <w:rPr>
          <w:rFonts w:ascii="Arial" w:hAnsi="Arial" w:cs="Arial"/>
          <w:sz w:val="20"/>
          <w:szCs w:val="20"/>
        </w:rPr>
      </w:pPr>
      <w:r>
        <w:rPr>
          <w:rFonts w:ascii="Arial" w:hAnsi="Arial" w:cs="Arial"/>
          <w:b/>
          <w:sz w:val="20"/>
          <w:szCs w:val="20"/>
        </w:rPr>
        <w:t xml:space="preserve">Beijing, </w:t>
      </w:r>
      <w:r w:rsidR="009004E7" w:rsidRPr="009C4D08">
        <w:rPr>
          <w:rFonts w:ascii="Arial" w:hAnsi="Arial" w:cs="Arial"/>
          <w:b/>
          <w:sz w:val="20"/>
          <w:szCs w:val="20"/>
        </w:rPr>
        <w:t xml:space="preserve">September </w:t>
      </w:r>
      <w:r w:rsidR="009004E7">
        <w:rPr>
          <w:rFonts w:ascii="Arial" w:hAnsi="Arial" w:cs="Arial"/>
          <w:b/>
          <w:sz w:val="20"/>
          <w:szCs w:val="20"/>
        </w:rPr>
        <w:t xml:space="preserve">26, </w:t>
      </w:r>
      <w:r w:rsidR="009004E7" w:rsidRPr="009C4D08">
        <w:rPr>
          <w:rFonts w:ascii="Arial" w:hAnsi="Arial" w:cs="Arial"/>
          <w:b/>
          <w:sz w:val="20"/>
          <w:szCs w:val="20"/>
        </w:rPr>
        <w:t>2016</w:t>
      </w:r>
      <w:r>
        <w:rPr>
          <w:rFonts w:ascii="Arial" w:hAnsi="Arial" w:cs="Arial"/>
          <w:b/>
          <w:sz w:val="20"/>
          <w:szCs w:val="20"/>
        </w:rPr>
        <w:t xml:space="preserve"> </w:t>
      </w:r>
      <w:r w:rsidR="009004E7" w:rsidRPr="009C4D08">
        <w:rPr>
          <w:rFonts w:ascii="Arial" w:hAnsi="Arial" w:cs="Arial"/>
          <w:sz w:val="20"/>
          <w:szCs w:val="20"/>
        </w:rPr>
        <w:t>Pharmaron has entered into a non-binding Heads of Terms (</w:t>
      </w:r>
      <w:proofErr w:type="spellStart"/>
      <w:r w:rsidR="009004E7" w:rsidRPr="009C4D08">
        <w:rPr>
          <w:rFonts w:ascii="Arial" w:hAnsi="Arial" w:cs="Arial"/>
          <w:sz w:val="20"/>
          <w:szCs w:val="20"/>
        </w:rPr>
        <w:t>HoTs</w:t>
      </w:r>
      <w:proofErr w:type="spellEnd"/>
      <w:r w:rsidR="009004E7" w:rsidRPr="009C4D08">
        <w:rPr>
          <w:rFonts w:ascii="Arial" w:hAnsi="Arial" w:cs="Arial"/>
          <w:sz w:val="20"/>
          <w:szCs w:val="20"/>
        </w:rPr>
        <w:t xml:space="preserve">) with Merck Sharpe &amp; Dohme Limited (MSD) for the sale of the Hoddesdon UK site which includes MSD’s process development and research </w:t>
      </w:r>
      <w:r w:rsidR="00582748">
        <w:rPr>
          <w:rFonts w:ascii="Arial" w:hAnsi="Arial" w:cs="Arial"/>
          <w:sz w:val="20"/>
          <w:szCs w:val="20"/>
        </w:rPr>
        <w:t xml:space="preserve">facility. </w:t>
      </w:r>
      <w:r w:rsidR="009004E7" w:rsidRPr="009C4D08">
        <w:rPr>
          <w:rFonts w:ascii="Arial" w:hAnsi="Arial" w:cs="Arial"/>
          <w:sz w:val="20"/>
          <w:szCs w:val="20"/>
        </w:rPr>
        <w:t xml:space="preserve">The parties hope to complete the deal in Q1 2017.  </w:t>
      </w:r>
    </w:p>
    <w:p w14:paraId="601DDB74" w14:textId="77777777" w:rsidR="009004E7" w:rsidRPr="00912BF1" w:rsidRDefault="009004E7" w:rsidP="009004E7">
      <w:pPr>
        <w:rPr>
          <w:rFonts w:ascii="Arial" w:hAnsi="Arial" w:cs="Arial"/>
          <w:sz w:val="20"/>
          <w:szCs w:val="20"/>
        </w:rPr>
      </w:pPr>
      <w:r w:rsidRPr="00912BF1">
        <w:rPr>
          <w:rFonts w:ascii="Arial" w:hAnsi="Arial" w:cs="Arial"/>
          <w:sz w:val="20"/>
          <w:szCs w:val="20"/>
        </w:rPr>
        <w:t xml:space="preserve">Pharmaron sees this as a unique opportunity to acquire state-of-the-art </w:t>
      </w:r>
      <w:r w:rsidRPr="00912BF1">
        <w:rPr>
          <w:rStyle w:val="Emphasis"/>
          <w:rFonts w:ascii="Arial" w:hAnsi="Arial" w:cs="Arial"/>
          <w:i w:val="0"/>
          <w:color w:val="000000"/>
          <w:sz w:val="20"/>
          <w:szCs w:val="20"/>
          <w:lang w:val="en"/>
        </w:rPr>
        <w:t>Good Manufacturing Practice (GMP</w:t>
      </w:r>
      <w:r w:rsidRPr="00912BF1">
        <w:rPr>
          <w:rStyle w:val="Emphasis"/>
          <w:rFonts w:ascii="Arial" w:hAnsi="Arial" w:cs="Arial"/>
          <w:color w:val="000000"/>
          <w:sz w:val="20"/>
          <w:szCs w:val="20"/>
          <w:lang w:val="en"/>
        </w:rPr>
        <w:t>)</w:t>
      </w:r>
      <w:r w:rsidRPr="00912BF1">
        <w:rPr>
          <w:rFonts w:ascii="Arial" w:hAnsi="Arial" w:cs="Arial"/>
          <w:sz w:val="20"/>
          <w:szCs w:val="20"/>
        </w:rPr>
        <w:t xml:space="preserve"> standard facilities for the development of </w:t>
      </w:r>
      <w:bookmarkStart w:id="0" w:name="_GoBack"/>
      <w:r w:rsidRPr="00912BF1">
        <w:rPr>
          <w:rStyle w:val="Emphasis"/>
          <w:rFonts w:ascii="Arial" w:hAnsi="Arial" w:cs="Arial"/>
          <w:i w:val="0"/>
          <w:color w:val="000000"/>
          <w:sz w:val="20"/>
          <w:szCs w:val="20"/>
          <w:lang w:val="en"/>
        </w:rPr>
        <w:t>Active Pharmaceutical Ingredients</w:t>
      </w:r>
      <w:bookmarkEnd w:id="0"/>
      <w:r w:rsidRPr="00912BF1">
        <w:rPr>
          <w:rStyle w:val="Emphasis"/>
          <w:rFonts w:ascii="Arial" w:hAnsi="Arial" w:cs="Arial"/>
          <w:color w:val="000000"/>
          <w:sz w:val="20"/>
          <w:szCs w:val="20"/>
          <w:lang w:val="en"/>
        </w:rPr>
        <w:t xml:space="preserve"> (</w:t>
      </w:r>
      <w:r w:rsidRPr="00912BF1">
        <w:rPr>
          <w:rFonts w:ascii="Arial" w:hAnsi="Arial" w:cs="Arial"/>
          <w:sz w:val="20"/>
          <w:szCs w:val="20"/>
        </w:rPr>
        <w:t>API) and formulation development in Europe to complement Pharmaron’s existing world class chemistry and integrated drug discovery and development services globally</w:t>
      </w:r>
      <w:r w:rsidR="00582748" w:rsidRPr="00912BF1">
        <w:rPr>
          <w:rFonts w:ascii="Arial" w:hAnsi="Arial" w:cs="Arial"/>
          <w:sz w:val="20"/>
          <w:szCs w:val="20"/>
        </w:rPr>
        <w:t xml:space="preserve">. </w:t>
      </w:r>
      <w:r w:rsidRPr="00912BF1">
        <w:rPr>
          <w:rFonts w:ascii="Arial" w:hAnsi="Arial" w:cs="Arial"/>
          <w:sz w:val="20"/>
          <w:szCs w:val="20"/>
        </w:rPr>
        <w:t xml:space="preserve">Under the deal, MSD will remain on site on and lease-back the main office buildings.  </w:t>
      </w:r>
    </w:p>
    <w:p w14:paraId="7478CB6D" w14:textId="77777777" w:rsidR="009004E7" w:rsidRPr="009C4D08" w:rsidRDefault="009004E7" w:rsidP="009004E7">
      <w:pPr>
        <w:rPr>
          <w:rFonts w:ascii="Arial" w:hAnsi="Arial" w:cs="Arial"/>
          <w:sz w:val="20"/>
          <w:szCs w:val="20"/>
        </w:rPr>
      </w:pPr>
      <w:r w:rsidRPr="009C4D08">
        <w:rPr>
          <w:rFonts w:ascii="Arial" w:hAnsi="Arial" w:cs="Arial"/>
          <w:sz w:val="20"/>
          <w:szCs w:val="20"/>
        </w:rPr>
        <w:t xml:space="preserve">Louise </w:t>
      </w:r>
      <w:proofErr w:type="spellStart"/>
      <w:r w:rsidRPr="009C4D08">
        <w:rPr>
          <w:rFonts w:ascii="Arial" w:hAnsi="Arial" w:cs="Arial"/>
          <w:sz w:val="20"/>
          <w:szCs w:val="20"/>
        </w:rPr>
        <w:t>Houson</w:t>
      </w:r>
      <w:proofErr w:type="spellEnd"/>
      <w:r w:rsidRPr="009C4D08">
        <w:rPr>
          <w:rFonts w:ascii="Arial" w:hAnsi="Arial" w:cs="Arial"/>
          <w:sz w:val="20"/>
          <w:szCs w:val="20"/>
        </w:rPr>
        <w:t>, Managing Director, MSD UK and Ireland commented: “We are very pleased to be progressing this deal with Pharmaron</w:t>
      </w:r>
      <w:r w:rsidR="00582748">
        <w:rPr>
          <w:rFonts w:ascii="Arial" w:hAnsi="Arial" w:cs="Arial"/>
          <w:sz w:val="20"/>
          <w:szCs w:val="20"/>
        </w:rPr>
        <w:t xml:space="preserve">. </w:t>
      </w:r>
      <w:r w:rsidRPr="009C4D08">
        <w:rPr>
          <w:rFonts w:ascii="Arial" w:hAnsi="Arial" w:cs="Arial"/>
          <w:sz w:val="20"/>
          <w:szCs w:val="20"/>
        </w:rPr>
        <w:t xml:space="preserve">This deal will secure the future of the site while meeting the changing business needs of MSD and its employees for the foreseeable future. It also ensures MSD’s scientific legacy in Hoddesdon continues, with the potential to create local opportunities for our scientific staff in their areas of expertise.”  </w:t>
      </w:r>
    </w:p>
    <w:p w14:paraId="59211014" w14:textId="778D4DE4" w:rsidR="009004E7" w:rsidRPr="009C4D08" w:rsidRDefault="009004E7" w:rsidP="009004E7">
      <w:pPr>
        <w:rPr>
          <w:rFonts w:ascii="Arial" w:hAnsi="Arial" w:cs="Arial"/>
          <w:sz w:val="20"/>
          <w:szCs w:val="20"/>
        </w:rPr>
      </w:pPr>
      <w:r w:rsidRPr="009C4D08">
        <w:rPr>
          <w:rFonts w:ascii="Arial" w:hAnsi="Arial" w:cs="Arial"/>
          <w:sz w:val="20"/>
          <w:szCs w:val="20"/>
        </w:rPr>
        <w:t>Boliang Lou</w:t>
      </w:r>
      <w:r w:rsidRPr="009C4D08">
        <w:rPr>
          <w:rFonts w:ascii="Arial" w:hAnsi="Arial" w:cs="Arial"/>
          <w:sz w:val="20"/>
          <w:szCs w:val="20"/>
          <w:lang w:eastAsia="zh-CN"/>
        </w:rPr>
        <w:t xml:space="preserve">, </w:t>
      </w:r>
      <w:r w:rsidRPr="009C4D08">
        <w:rPr>
          <w:rFonts w:ascii="Arial" w:hAnsi="Arial" w:cs="Arial"/>
          <w:sz w:val="20"/>
          <w:szCs w:val="20"/>
          <w:lang w:val="en-US"/>
        </w:rPr>
        <w:t>Chairman</w:t>
      </w:r>
      <w:r w:rsidRPr="009C4D08">
        <w:rPr>
          <w:rFonts w:ascii="Arial" w:hAnsi="Arial" w:cs="Arial"/>
          <w:sz w:val="20"/>
          <w:szCs w:val="20"/>
        </w:rPr>
        <w:t xml:space="preserve"> and CEO of Pharmaron commented</w:t>
      </w:r>
      <w:r w:rsidR="009977E4">
        <w:rPr>
          <w:rFonts w:ascii="Arial" w:hAnsi="Arial" w:cs="Arial"/>
          <w:sz w:val="20"/>
          <w:szCs w:val="20"/>
        </w:rPr>
        <w:t xml:space="preserve"> that</w:t>
      </w:r>
      <w:r w:rsidR="00582748">
        <w:rPr>
          <w:rFonts w:ascii="Arial" w:hAnsi="Arial" w:cs="Arial"/>
          <w:sz w:val="20"/>
          <w:szCs w:val="20"/>
        </w:rPr>
        <w:t>:</w:t>
      </w:r>
      <w:r w:rsidRPr="009C4D08">
        <w:rPr>
          <w:rFonts w:ascii="Arial" w:hAnsi="Arial" w:cs="Arial"/>
          <w:sz w:val="20"/>
          <w:szCs w:val="20"/>
        </w:rPr>
        <w:t xml:space="preserve"> “This is an exciting opportunity to have an industry-leading R&amp;D site join the Pharmaron group, which once again demonstrates our commitment to our mission to become a world leader in sma</w:t>
      </w:r>
      <w:r w:rsidR="00582748">
        <w:rPr>
          <w:rFonts w:ascii="Arial" w:hAnsi="Arial" w:cs="Arial"/>
          <w:sz w:val="20"/>
          <w:szCs w:val="20"/>
        </w:rPr>
        <w:t xml:space="preserve">ll molecule drug R&amp;D services. </w:t>
      </w:r>
      <w:r w:rsidRPr="009C4D08">
        <w:rPr>
          <w:rFonts w:ascii="Arial" w:hAnsi="Arial" w:cs="Arial"/>
          <w:sz w:val="20"/>
          <w:szCs w:val="20"/>
        </w:rPr>
        <w:t>It allows us to develop our global capabilities in process chemistry and manufacturing services area, strengthening our capabilities in fully integrated R&amp;D services</w:t>
      </w:r>
      <w:r w:rsidR="00582748">
        <w:rPr>
          <w:rFonts w:ascii="Arial" w:hAnsi="Arial" w:cs="Arial"/>
          <w:sz w:val="20"/>
          <w:szCs w:val="20"/>
        </w:rPr>
        <w:t xml:space="preserve">. </w:t>
      </w:r>
      <w:r w:rsidRPr="009C4D08">
        <w:rPr>
          <w:rFonts w:ascii="Arial" w:hAnsi="Arial" w:cs="Arial"/>
          <w:sz w:val="20"/>
          <w:szCs w:val="20"/>
        </w:rPr>
        <w:t>Together with the recent addition of GMP radiochemistry and GCP/GLP metabolism platforms through acquisition of Quotient Bioresearch in the U.K., this deal further consolidates our strategic position in Europe to better serve our partners globally, particularly in Europe.”</w:t>
      </w:r>
    </w:p>
    <w:p w14:paraId="6472B64A" w14:textId="77777777" w:rsidR="009004E7" w:rsidRDefault="009004E7" w:rsidP="009004E7">
      <w:pPr>
        <w:rPr>
          <w:rFonts w:ascii="Arial" w:hAnsi="Arial" w:cs="Arial"/>
          <w:sz w:val="20"/>
          <w:szCs w:val="20"/>
        </w:rPr>
      </w:pPr>
      <w:r w:rsidRPr="009C4D08">
        <w:rPr>
          <w:rFonts w:ascii="Arial" w:hAnsi="Arial" w:cs="Arial"/>
          <w:sz w:val="20"/>
          <w:szCs w:val="20"/>
        </w:rPr>
        <w:t>Commercial details on the transaction are not being disclosed.</w:t>
      </w:r>
    </w:p>
    <w:p w14:paraId="5060EEF2" w14:textId="31BB88D1" w:rsidR="00C415A1" w:rsidRPr="009C4D08" w:rsidRDefault="00C415A1" w:rsidP="00C415A1">
      <w:pPr>
        <w:jc w:val="center"/>
        <w:rPr>
          <w:rFonts w:ascii="Arial" w:hAnsi="Arial" w:cs="Arial"/>
          <w:sz w:val="20"/>
          <w:szCs w:val="20"/>
        </w:rPr>
      </w:pPr>
      <w:r>
        <w:rPr>
          <w:rFonts w:ascii="Arial" w:hAnsi="Arial" w:cs="Arial"/>
          <w:sz w:val="20"/>
          <w:szCs w:val="20"/>
        </w:rPr>
        <w:t>###</w:t>
      </w:r>
    </w:p>
    <w:p w14:paraId="1FC82BB9" w14:textId="1755BA4D" w:rsidR="009004E7" w:rsidRPr="002554F3" w:rsidRDefault="003A687B" w:rsidP="009004E7">
      <w:pPr>
        <w:spacing w:after="0" w:line="240" w:lineRule="auto"/>
        <w:rPr>
          <w:rFonts w:ascii="Arial" w:hAnsi="Arial" w:cs="Arial"/>
          <w:b/>
          <w:bCs/>
          <w:sz w:val="18"/>
          <w:szCs w:val="18"/>
          <w:lang w:val="en-US"/>
        </w:rPr>
      </w:pPr>
      <w:r>
        <w:rPr>
          <w:rFonts w:ascii="Arial" w:hAnsi="Arial" w:cs="Arial"/>
          <w:b/>
          <w:bCs/>
          <w:sz w:val="18"/>
          <w:szCs w:val="18"/>
          <w:lang w:val="en-US"/>
        </w:rPr>
        <w:t xml:space="preserve">About </w:t>
      </w:r>
      <w:r w:rsidR="009004E7" w:rsidRPr="002554F3">
        <w:rPr>
          <w:rFonts w:ascii="Arial" w:hAnsi="Arial" w:cs="Arial"/>
          <w:b/>
          <w:bCs/>
          <w:sz w:val="18"/>
          <w:szCs w:val="18"/>
          <w:lang w:val="en-US"/>
        </w:rPr>
        <w:t xml:space="preserve">Pharmaron </w:t>
      </w:r>
    </w:p>
    <w:p w14:paraId="5D420ED4" w14:textId="77777777" w:rsidR="009004E7" w:rsidRPr="002554F3" w:rsidRDefault="009004E7" w:rsidP="009004E7">
      <w:pPr>
        <w:pStyle w:val="NoSpacing"/>
        <w:jc w:val="both"/>
        <w:rPr>
          <w:rFonts w:ascii="Arial" w:hAnsi="Arial" w:cs="Arial"/>
          <w:color w:val="4472C4" w:themeColor="accent5"/>
          <w:sz w:val="18"/>
          <w:szCs w:val="18"/>
          <w:lang w:val="en-US"/>
        </w:rPr>
      </w:pPr>
      <w:r w:rsidRPr="002554F3">
        <w:rPr>
          <w:rFonts w:ascii="Arial" w:hAnsi="Arial" w:cs="Arial"/>
          <w:sz w:val="18"/>
          <w:szCs w:val="18"/>
          <w:lang w:val="en-US"/>
        </w:rPr>
        <w:t xml:space="preserve">Pharmaron is a private, premier R&amp;D service provider for the life science industry. Founded in 2003, Pharmaron has invested in its people and facilities, and established a broad spectrum of drug R&amp;D service capabilities, ranging from synthetic and medicinal chemistry, biology, DMPK, pharmacology, safety assessment, radiochemistry and radiolabelled metabolism to chemical &amp; pharmaceutical development. With about 4,000 employees and operations in China, the U.S. and the U.K., Pharmaron has an excellent track record in the delivery of R&amp;D solutions to its partners in North America, Europe, Japan and China. For more information, please visit: </w:t>
      </w:r>
      <w:hyperlink r:id="rId9" w:history="1">
        <w:r w:rsidRPr="002554F3">
          <w:rPr>
            <w:rStyle w:val="Hyperlink"/>
            <w:rFonts w:ascii="Arial" w:hAnsi="Arial" w:cs="Arial"/>
            <w:color w:val="4472C4" w:themeColor="accent5"/>
            <w:sz w:val="18"/>
            <w:szCs w:val="18"/>
            <w:lang w:val="en-US"/>
          </w:rPr>
          <w:t>www.pharmaron.com</w:t>
        </w:r>
      </w:hyperlink>
    </w:p>
    <w:p w14:paraId="4A3FC4D0" w14:textId="77777777" w:rsidR="009004E7" w:rsidRPr="002554F3" w:rsidRDefault="009004E7" w:rsidP="009004E7">
      <w:pPr>
        <w:spacing w:after="0" w:line="240" w:lineRule="auto"/>
        <w:rPr>
          <w:rFonts w:ascii="Arial" w:hAnsi="Arial" w:cs="Arial"/>
          <w:b/>
          <w:sz w:val="18"/>
          <w:szCs w:val="18"/>
        </w:rPr>
      </w:pPr>
    </w:p>
    <w:p w14:paraId="0B6E4BB0" w14:textId="4ED8CC60" w:rsidR="009004E7" w:rsidRPr="002554F3" w:rsidRDefault="003A687B" w:rsidP="009004E7">
      <w:pPr>
        <w:spacing w:after="0" w:line="240" w:lineRule="auto"/>
        <w:rPr>
          <w:rFonts w:ascii="Arial" w:hAnsi="Arial" w:cs="Arial"/>
          <w:b/>
          <w:sz w:val="18"/>
          <w:szCs w:val="18"/>
        </w:rPr>
      </w:pPr>
      <w:r>
        <w:rPr>
          <w:rFonts w:ascii="Arial" w:hAnsi="Arial" w:cs="Arial"/>
          <w:b/>
          <w:sz w:val="18"/>
          <w:szCs w:val="18"/>
        </w:rPr>
        <w:t xml:space="preserve">About </w:t>
      </w:r>
      <w:r w:rsidR="009004E7" w:rsidRPr="002554F3">
        <w:rPr>
          <w:rFonts w:ascii="Arial" w:hAnsi="Arial" w:cs="Arial"/>
          <w:b/>
          <w:sz w:val="18"/>
          <w:szCs w:val="18"/>
        </w:rPr>
        <w:t>MSD</w:t>
      </w:r>
    </w:p>
    <w:p w14:paraId="215A5689" w14:textId="77777777" w:rsidR="009004E7" w:rsidRPr="002554F3" w:rsidRDefault="009004E7" w:rsidP="009004E7">
      <w:pPr>
        <w:spacing w:after="0" w:line="240" w:lineRule="auto"/>
        <w:rPr>
          <w:rFonts w:ascii="Arial" w:hAnsi="Arial" w:cs="Arial"/>
          <w:sz w:val="18"/>
          <w:szCs w:val="18"/>
        </w:rPr>
      </w:pPr>
      <w:r w:rsidRPr="002554F3">
        <w:rPr>
          <w:rFonts w:ascii="Arial" w:hAnsi="Arial" w:cs="Arial"/>
          <w:iCs/>
          <w:color w:val="000000"/>
          <w:sz w:val="18"/>
          <w:szCs w:val="18"/>
          <w:lang w:val="en-US"/>
        </w:rPr>
        <w:t xml:space="preserve">For 125 years, MSD has been a global healthcare leader working to help the world be well. MSD is a trade name of Merck &amp; Co., Inc., Kenilworth, NJ., USA. Through our prescription medicines, biologic therapies, and animal health products, we work with customers and operate in more than 140 countries to deliver innovative health solutions. We also demonstrate our commitment to increasing access to healthcare through far-reaching policies, </w:t>
      </w:r>
      <w:proofErr w:type="spellStart"/>
      <w:r w:rsidRPr="002554F3">
        <w:rPr>
          <w:rFonts w:ascii="Arial" w:hAnsi="Arial" w:cs="Arial"/>
          <w:iCs/>
          <w:color w:val="000000"/>
          <w:sz w:val="18"/>
          <w:szCs w:val="18"/>
          <w:lang w:val="en-US"/>
        </w:rPr>
        <w:t>programmes</w:t>
      </w:r>
      <w:proofErr w:type="spellEnd"/>
      <w:r w:rsidRPr="002554F3">
        <w:rPr>
          <w:rFonts w:ascii="Arial" w:hAnsi="Arial" w:cs="Arial"/>
          <w:iCs/>
          <w:color w:val="000000"/>
          <w:sz w:val="18"/>
          <w:szCs w:val="18"/>
          <w:lang w:val="en-US"/>
        </w:rPr>
        <w:t xml:space="preserve"> and partnerships. For more information, visit </w:t>
      </w:r>
      <w:hyperlink r:id="rId10" w:history="1">
        <w:r w:rsidRPr="002554F3">
          <w:rPr>
            <w:rStyle w:val="Hyperlink"/>
            <w:rFonts w:ascii="Arial" w:hAnsi="Arial" w:cs="Arial"/>
            <w:iCs/>
            <w:sz w:val="18"/>
            <w:szCs w:val="18"/>
            <w:lang w:val="en-US"/>
          </w:rPr>
          <w:t>www.msd-uk.com</w:t>
        </w:r>
      </w:hyperlink>
      <w:r w:rsidRPr="002554F3">
        <w:rPr>
          <w:rFonts w:ascii="Arial" w:hAnsi="Arial" w:cs="Arial"/>
          <w:iCs/>
          <w:color w:val="000000"/>
          <w:sz w:val="18"/>
          <w:szCs w:val="18"/>
          <w:lang w:val="en-US"/>
        </w:rPr>
        <w:t>.</w:t>
      </w:r>
    </w:p>
    <w:p w14:paraId="21B69712" w14:textId="77777777" w:rsidR="009004E7" w:rsidRPr="009C4D08" w:rsidRDefault="009004E7" w:rsidP="009004E7">
      <w:pPr>
        <w:spacing w:after="0" w:line="240" w:lineRule="auto"/>
        <w:rPr>
          <w:rFonts w:ascii="Arial" w:hAnsi="Arial" w:cs="Arial"/>
          <w:sz w:val="18"/>
          <w:szCs w:val="18"/>
        </w:rPr>
      </w:pPr>
    </w:p>
    <w:p w14:paraId="74CE4415" w14:textId="77777777" w:rsidR="00582748" w:rsidRDefault="009004E7" w:rsidP="009004E7">
      <w:pPr>
        <w:spacing w:after="0" w:line="240" w:lineRule="auto"/>
        <w:rPr>
          <w:rFonts w:ascii="Arial" w:hAnsi="Arial" w:cs="Arial"/>
          <w:sz w:val="18"/>
          <w:szCs w:val="18"/>
        </w:rPr>
      </w:pPr>
      <w:r w:rsidRPr="002554F3">
        <w:rPr>
          <w:rFonts w:ascii="Arial" w:hAnsi="Arial" w:cs="Arial"/>
          <w:b/>
          <w:sz w:val="18"/>
          <w:szCs w:val="18"/>
        </w:rPr>
        <w:t xml:space="preserve">For more </w:t>
      </w:r>
      <w:r w:rsidR="00582748" w:rsidRPr="002554F3">
        <w:rPr>
          <w:rFonts w:ascii="Arial" w:hAnsi="Arial" w:cs="Arial"/>
          <w:b/>
          <w:sz w:val="18"/>
          <w:szCs w:val="18"/>
        </w:rPr>
        <w:t>information,</w:t>
      </w:r>
      <w:r w:rsidRPr="002554F3">
        <w:rPr>
          <w:rFonts w:ascii="Arial" w:hAnsi="Arial" w:cs="Arial"/>
          <w:b/>
          <w:sz w:val="18"/>
          <w:szCs w:val="18"/>
        </w:rPr>
        <w:t xml:space="preserve"> please contact:</w:t>
      </w:r>
      <w:r w:rsidR="00582748">
        <w:rPr>
          <w:rFonts w:ascii="Arial" w:hAnsi="Arial" w:cs="Arial"/>
          <w:b/>
          <w:sz w:val="18"/>
          <w:szCs w:val="18"/>
        </w:rPr>
        <w:br/>
      </w:r>
      <w:r w:rsidR="00582748">
        <w:rPr>
          <w:rFonts w:ascii="Arial" w:hAnsi="Arial" w:cs="Arial"/>
          <w:b/>
          <w:sz w:val="18"/>
          <w:szCs w:val="18"/>
        </w:rPr>
        <w:br/>
        <w:t xml:space="preserve">Pharmaron: </w:t>
      </w:r>
      <w:r w:rsidR="00582748">
        <w:rPr>
          <w:rFonts w:ascii="Arial" w:hAnsi="Arial" w:cs="Arial"/>
          <w:b/>
          <w:sz w:val="18"/>
          <w:szCs w:val="18"/>
        </w:rPr>
        <w:tab/>
      </w:r>
      <w:r w:rsidR="00582748" w:rsidRPr="00582748">
        <w:rPr>
          <w:rFonts w:ascii="Arial" w:hAnsi="Arial" w:cs="Arial"/>
          <w:sz w:val="18"/>
          <w:szCs w:val="18"/>
        </w:rPr>
        <w:t xml:space="preserve">Ashok </w:t>
      </w:r>
      <w:proofErr w:type="spellStart"/>
      <w:r w:rsidR="00582748" w:rsidRPr="00582748">
        <w:rPr>
          <w:rFonts w:ascii="Arial" w:hAnsi="Arial" w:cs="Arial"/>
          <w:sz w:val="18"/>
          <w:szCs w:val="18"/>
        </w:rPr>
        <w:t>Tehim</w:t>
      </w:r>
      <w:proofErr w:type="spellEnd"/>
      <w:r w:rsidR="00582748" w:rsidRPr="00582748">
        <w:rPr>
          <w:rFonts w:ascii="Arial" w:hAnsi="Arial" w:cs="Arial"/>
          <w:sz w:val="18"/>
          <w:szCs w:val="18"/>
        </w:rPr>
        <w:t>, Sr. VP, Strategy, Tel: +1 201 312 5754</w:t>
      </w:r>
      <w:r w:rsidR="00582748">
        <w:rPr>
          <w:rFonts w:ascii="Arial" w:hAnsi="Arial" w:cs="Arial"/>
          <w:b/>
          <w:sz w:val="18"/>
          <w:szCs w:val="18"/>
        </w:rPr>
        <w:t xml:space="preserve">, </w:t>
      </w:r>
      <w:hyperlink r:id="rId11" w:history="1">
        <w:r w:rsidR="00582748" w:rsidRPr="009E0A0C">
          <w:rPr>
            <w:rStyle w:val="Hyperlink"/>
            <w:rFonts w:ascii="Arial" w:hAnsi="Arial" w:cs="Arial"/>
            <w:sz w:val="18"/>
            <w:szCs w:val="18"/>
          </w:rPr>
          <w:t>ashok.tehim@pharmaron.com</w:t>
        </w:r>
      </w:hyperlink>
      <w:r w:rsidR="00582748">
        <w:rPr>
          <w:rStyle w:val="Hyperlink"/>
          <w:rFonts w:ascii="Arial" w:hAnsi="Arial" w:cs="Arial"/>
          <w:sz w:val="18"/>
          <w:szCs w:val="18"/>
        </w:rPr>
        <w:br/>
      </w:r>
      <w:r w:rsidR="00582748">
        <w:rPr>
          <w:rStyle w:val="Hyperlink"/>
          <w:rFonts w:ascii="Arial" w:hAnsi="Arial" w:cs="Arial"/>
          <w:sz w:val="18"/>
          <w:szCs w:val="18"/>
        </w:rPr>
        <w:tab/>
      </w:r>
      <w:r w:rsidR="00582748">
        <w:rPr>
          <w:rStyle w:val="Hyperlink"/>
          <w:rFonts w:ascii="Arial" w:hAnsi="Arial" w:cs="Arial"/>
          <w:sz w:val="18"/>
          <w:szCs w:val="18"/>
        </w:rPr>
        <w:tab/>
      </w:r>
      <w:r w:rsidR="00582748">
        <w:rPr>
          <w:rFonts w:ascii="Arial" w:hAnsi="Arial" w:cs="Arial"/>
          <w:sz w:val="18"/>
          <w:szCs w:val="18"/>
        </w:rPr>
        <w:t xml:space="preserve">Ellen Cabral, Director, Global Marketing, Tel: +1 617 901 2216, </w:t>
      </w:r>
      <w:hyperlink r:id="rId12" w:history="1">
        <w:r w:rsidR="00582748" w:rsidRPr="009E0A0C">
          <w:rPr>
            <w:rStyle w:val="Hyperlink"/>
            <w:rFonts w:ascii="Arial" w:hAnsi="Arial" w:cs="Arial"/>
            <w:sz w:val="18"/>
            <w:szCs w:val="18"/>
          </w:rPr>
          <w:t>ellen.cabral@pharmaron.com</w:t>
        </w:r>
      </w:hyperlink>
    </w:p>
    <w:p w14:paraId="2816E2D3" w14:textId="77777777" w:rsidR="00582748" w:rsidRDefault="00582748" w:rsidP="009004E7">
      <w:pPr>
        <w:spacing w:after="0" w:line="240" w:lineRule="auto"/>
        <w:rPr>
          <w:rFonts w:ascii="Arial" w:hAnsi="Arial" w:cs="Arial"/>
          <w:sz w:val="18"/>
          <w:szCs w:val="18"/>
        </w:rPr>
      </w:pPr>
    </w:p>
    <w:p w14:paraId="1108829C" w14:textId="77777777" w:rsidR="00B54F60" w:rsidRPr="00582748" w:rsidRDefault="00582748">
      <w:pPr>
        <w:rPr>
          <w:rFonts w:ascii="Arial" w:hAnsi="Arial" w:cs="Arial"/>
          <w:sz w:val="18"/>
          <w:szCs w:val="18"/>
        </w:rPr>
      </w:pPr>
      <w:r w:rsidRPr="00582748">
        <w:rPr>
          <w:rFonts w:ascii="Arial" w:hAnsi="Arial" w:cs="Arial"/>
          <w:b/>
          <w:sz w:val="18"/>
          <w:szCs w:val="18"/>
        </w:rPr>
        <w:t>MSD</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Meral</w:t>
      </w:r>
      <w:proofErr w:type="spellEnd"/>
      <w:r>
        <w:rPr>
          <w:rFonts w:ascii="Arial" w:hAnsi="Arial" w:cs="Arial"/>
          <w:sz w:val="18"/>
          <w:szCs w:val="18"/>
        </w:rPr>
        <w:t xml:space="preserve"> Nugent, </w:t>
      </w:r>
      <w:r w:rsidRPr="009C4D08">
        <w:rPr>
          <w:rFonts w:ascii="Arial" w:hAnsi="Arial" w:cs="Arial"/>
          <w:sz w:val="18"/>
          <w:szCs w:val="18"/>
        </w:rPr>
        <w:t>Tel: 01992 45235</w:t>
      </w:r>
      <w:r>
        <w:rPr>
          <w:rFonts w:ascii="Arial" w:hAnsi="Arial" w:cs="Arial"/>
          <w:sz w:val="18"/>
          <w:szCs w:val="18"/>
        </w:rPr>
        <w:t xml:space="preserve">8, </w:t>
      </w:r>
      <w:r w:rsidRPr="009C4D08">
        <w:rPr>
          <w:rFonts w:ascii="Arial" w:hAnsi="Arial" w:cs="Arial"/>
          <w:sz w:val="18"/>
          <w:szCs w:val="18"/>
        </w:rPr>
        <w:t>Mob: 07884 23204</w:t>
      </w:r>
      <w:r>
        <w:rPr>
          <w:rFonts w:ascii="Arial" w:hAnsi="Arial" w:cs="Arial"/>
          <w:sz w:val="18"/>
          <w:szCs w:val="18"/>
        </w:rPr>
        <w:t xml:space="preserve">2, </w:t>
      </w:r>
      <w:hyperlink r:id="rId13" w:history="1">
        <w:r w:rsidRPr="009C4D08">
          <w:rPr>
            <w:rStyle w:val="Hyperlink"/>
            <w:rFonts w:ascii="Arial" w:hAnsi="Arial" w:cs="Arial"/>
            <w:sz w:val="18"/>
            <w:szCs w:val="18"/>
          </w:rPr>
          <w:t>meral.nugent@merck.com</w:t>
        </w:r>
      </w:hyperlink>
    </w:p>
    <w:sectPr w:rsidR="00B54F60" w:rsidRPr="00582748" w:rsidSect="00582748">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B65AB" w14:textId="77777777" w:rsidR="00952F84" w:rsidRDefault="00952F84" w:rsidP="009004E7">
      <w:pPr>
        <w:spacing w:after="0" w:line="240" w:lineRule="auto"/>
      </w:pPr>
      <w:r>
        <w:separator/>
      </w:r>
    </w:p>
  </w:endnote>
  <w:endnote w:type="continuationSeparator" w:id="0">
    <w:p w14:paraId="58760AE7" w14:textId="77777777" w:rsidR="00952F84" w:rsidRDefault="00952F84" w:rsidP="0090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04498" w14:textId="77777777" w:rsidR="00952F84" w:rsidRDefault="00952F84" w:rsidP="009004E7">
      <w:pPr>
        <w:spacing w:after="0" w:line="240" w:lineRule="auto"/>
      </w:pPr>
      <w:r>
        <w:separator/>
      </w:r>
    </w:p>
  </w:footnote>
  <w:footnote w:type="continuationSeparator" w:id="0">
    <w:p w14:paraId="4DF5BE2A" w14:textId="77777777" w:rsidR="00952F84" w:rsidRDefault="00952F84" w:rsidP="009004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E7"/>
    <w:rsid w:val="002B27B6"/>
    <w:rsid w:val="00353BF8"/>
    <w:rsid w:val="003A687B"/>
    <w:rsid w:val="00582748"/>
    <w:rsid w:val="00825AA0"/>
    <w:rsid w:val="00826814"/>
    <w:rsid w:val="009004E7"/>
    <w:rsid w:val="00912BF1"/>
    <w:rsid w:val="00945242"/>
    <w:rsid w:val="00952F84"/>
    <w:rsid w:val="009977E4"/>
    <w:rsid w:val="00AB5214"/>
    <w:rsid w:val="00B54F60"/>
    <w:rsid w:val="00C415A1"/>
    <w:rsid w:val="00CF3BBB"/>
    <w:rsid w:val="00D64B11"/>
    <w:rsid w:val="00E04946"/>
    <w:rsid w:val="00E25065"/>
    <w:rsid w:val="00F5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95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4E7"/>
    <w:pPr>
      <w:spacing w:after="200" w:line="276" w:lineRule="auto"/>
    </w:pPr>
    <w:rPr>
      <w:rFonts w:eastAsia="SimSu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4E7"/>
    <w:rPr>
      <w:rFonts w:eastAsia="SimSun"/>
      <w:sz w:val="22"/>
      <w:szCs w:val="22"/>
      <w:lang w:val="en-GB"/>
    </w:rPr>
  </w:style>
  <w:style w:type="table" w:styleId="TableGrid">
    <w:name w:val="Table Grid"/>
    <w:basedOn w:val="TableNormal"/>
    <w:uiPriority w:val="59"/>
    <w:rsid w:val="009004E7"/>
    <w:rPr>
      <w:rFonts w:eastAsia="SimSu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04E7"/>
    <w:rPr>
      <w:strike w:val="0"/>
      <w:dstrike w:val="0"/>
      <w:color w:val="0072BC"/>
      <w:u w:val="none"/>
      <w:effect w:val="none"/>
    </w:rPr>
  </w:style>
  <w:style w:type="character" w:styleId="Emphasis">
    <w:name w:val="Emphasis"/>
    <w:basedOn w:val="DefaultParagraphFont"/>
    <w:uiPriority w:val="20"/>
    <w:qFormat/>
    <w:rsid w:val="009004E7"/>
    <w:rPr>
      <w:i/>
      <w:iCs/>
    </w:rPr>
  </w:style>
  <w:style w:type="paragraph" w:styleId="NoSpacing">
    <w:name w:val="No Spacing"/>
    <w:basedOn w:val="Normal"/>
    <w:uiPriority w:val="1"/>
    <w:qFormat/>
    <w:rsid w:val="009004E7"/>
    <w:pPr>
      <w:spacing w:after="0" w:line="240" w:lineRule="auto"/>
    </w:pPr>
    <w:rPr>
      <w:rFonts w:ascii="Times New Roman" w:eastAsiaTheme="minorHAnsi" w:hAnsi="Times New Roman" w:cs="Times New Roman"/>
      <w:sz w:val="24"/>
      <w:szCs w:val="24"/>
      <w:lang w:eastAsia="en-GB"/>
    </w:rPr>
  </w:style>
  <w:style w:type="paragraph" w:styleId="Footer">
    <w:name w:val="footer"/>
    <w:basedOn w:val="Normal"/>
    <w:link w:val="FooterChar"/>
    <w:uiPriority w:val="99"/>
    <w:unhideWhenUsed/>
    <w:rsid w:val="00900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4E7"/>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shok.tehim@pharmaron.com" TargetMode="External"/><Relationship Id="rId12" Type="http://schemas.openxmlformats.org/officeDocument/2006/relationships/hyperlink" Target="mailto:ellen.cabral@pharmaron.com" TargetMode="External"/><Relationship Id="rId13" Type="http://schemas.openxmlformats.org/officeDocument/2006/relationships/hyperlink" Target="mailto:meral.nugent@merck.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hyperlink" Target="http://www.pharmaron.com/" TargetMode="External"/><Relationship Id="rId10" Type="http://schemas.openxmlformats.org/officeDocument/2006/relationships/hyperlink" Target="http://www.msd-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9AE09-23E6-CA44-88F4-3DDB57F2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3383</Characters>
  <Application>Microsoft Macintosh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Cabral</dc:creator>
  <cp:keywords/>
  <dc:description/>
  <cp:lastModifiedBy>Ellen Cabral</cp:lastModifiedBy>
  <cp:revision>2</cp:revision>
  <dcterms:created xsi:type="dcterms:W3CDTF">2016-09-23T18:24:00Z</dcterms:created>
  <dcterms:modified xsi:type="dcterms:W3CDTF">2016-09-23T18:24:00Z</dcterms:modified>
</cp:coreProperties>
</file>